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18" w:rsidRPr="00426A49" w:rsidRDefault="00E85818" w:rsidP="00E85818">
      <w:pPr>
        <w:ind w:right="51" w:firstLine="3"/>
        <w:jc w:val="center"/>
        <w:rPr>
          <w:rFonts w:ascii="Adobe Caslon Pro" w:hAnsi="Adobe Caslon Pro"/>
          <w:sz w:val="40"/>
          <w:szCs w:val="40"/>
        </w:rPr>
      </w:pPr>
      <w:r w:rsidRPr="00426A49">
        <w:rPr>
          <w:rFonts w:ascii="Adobe Caslon Pro" w:hAnsi="Adobe Caslon Pro"/>
          <w:sz w:val="40"/>
          <w:szCs w:val="40"/>
        </w:rPr>
        <w:t>TECNOLÓGICO NACIONAL DE MÉXICO</w:t>
      </w: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32"/>
          <w:szCs w:val="32"/>
        </w:rPr>
      </w:pPr>
      <w:r w:rsidRPr="00426A49">
        <w:rPr>
          <w:rFonts w:ascii="Adobe Caslon Pro" w:hAnsi="Adobe Caslon Pro"/>
          <w:sz w:val="32"/>
          <w:szCs w:val="32"/>
        </w:rPr>
        <w:t>INSTITUTO TECNOLÓGICO DE CD. VICTORIA</w:t>
      </w:r>
    </w:p>
    <w:p w:rsidR="00E85818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Pr="00FD6273" w:rsidRDefault="00E85818" w:rsidP="00E85818">
      <w:pPr>
        <w:ind w:right="51" w:firstLine="3"/>
        <w:jc w:val="center"/>
        <w:rPr>
          <w:rFonts w:ascii="Adobe Caslon Pro" w:hAnsi="Adobe Caslon Pro"/>
          <w:b/>
          <w:sz w:val="32"/>
          <w:szCs w:val="32"/>
        </w:rPr>
      </w:pPr>
      <w:r>
        <w:rPr>
          <w:rFonts w:ascii="Adobe Caslon Pro" w:hAnsi="Adobe Caslon Pro"/>
          <w:b/>
          <w:sz w:val="32"/>
          <w:szCs w:val="32"/>
        </w:rPr>
        <w:t xml:space="preserve">Reporte Preliminar de </w:t>
      </w:r>
      <w:r w:rsidRPr="00FD6273">
        <w:rPr>
          <w:rFonts w:ascii="Adobe Caslon Pro" w:hAnsi="Adobe Caslon Pro"/>
          <w:b/>
          <w:sz w:val="32"/>
          <w:szCs w:val="32"/>
        </w:rPr>
        <w:t>Residencias Profesionales</w:t>
      </w:r>
    </w:p>
    <w:p w:rsidR="00E85818" w:rsidRPr="00DD66D1" w:rsidRDefault="00E85818" w:rsidP="00E85818">
      <w:pPr>
        <w:ind w:right="51" w:firstLine="3"/>
        <w:jc w:val="center"/>
        <w:rPr>
          <w:rFonts w:ascii="Adobe Caslon Pro" w:hAnsi="Adobe Caslon Pro"/>
          <w:sz w:val="18"/>
          <w:szCs w:val="1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Alumno: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 xml:space="preserve">No. Control: 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Carrera: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Correo:</w:t>
      </w: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Teléfono: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 xml:space="preserve">Empresa: 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Proyecto: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Asesor Externo: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Periodo de Residencias:</w:t>
      </w:r>
    </w:p>
    <w:p w:rsidR="00995BD8" w:rsidRPr="00E85818" w:rsidRDefault="008F5C99" w:rsidP="00E85818">
      <w:r>
        <w:rPr>
          <w:rFonts w:ascii="Adobe Caslon Pro" w:hAnsi="Adobe Caslon Pro"/>
          <w:noProof/>
          <w:sz w:val="40"/>
          <w:szCs w:val="40"/>
          <w:lang w:eastAsia="es-MX"/>
        </w:rPr>
        <w:pict>
          <v:group id="Grupo 6" o:spid="_x0000_s1026" style="position:absolute;margin-left:.3pt;margin-top:30.65pt;width:204.9pt;height:41.7pt;z-index:251658240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212" o:spid="_x0000_s1027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<v:imagedata r:id="rId8" o:title="Logotipo&#10;&#10;Descripción generada automáticamente"/>
            </v:shape>
            <v:shape id="Imagen 211" o:spid="_x0000_s1028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<v:imagedata r:id="rId9" o:title="Logotipo&#10;&#10;Descripción generada automáticamente"/>
            </v:shape>
            <v:shape id="Imagen 210" o:spid="_x0000_s1029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<v:imagedata r:id="rId10" o:title="Círculo&#10;&#10;Descripción generada automáticamente con confianza media"/>
              <o:lock v:ext="edit" aspectratio="f"/>
            </v:shape>
            <v:shape id="Imagen 3" o:spid="_x0000_s1030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<v:imagedata r:id="rId11" o:title="Diagrama, Círculo&#10;&#10;Descripción generada automáticamente"/>
            </v:shape>
            <v:shape id="Imagen 4" o:spid="_x0000_s1031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  <v:imagedata r:id="rId12" o:title=""/>
            </v:shape>
          </v:group>
        </w:pict>
      </w:r>
    </w:p>
    <w:sectPr w:rsidR="00995BD8" w:rsidRPr="00E85818" w:rsidSect="005B3F1D">
      <w:headerReference w:type="default" r:id="rId13"/>
      <w:footerReference w:type="default" r:id="rId14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892" w:rsidRDefault="00097892">
      <w:r>
        <w:separator/>
      </w:r>
    </w:p>
  </w:endnote>
  <w:endnote w:type="continuationSeparator" w:id="1">
    <w:p w:rsidR="00097892" w:rsidRDefault="00097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8F5C9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8F5C99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0480" cy="1247775"/>
          <wp:effectExtent l="0" t="0" r="7620" b="0"/>
          <wp:wrapNone/>
          <wp:docPr id="1358004157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5ED1" w:rsidRPr="005D5ED1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<v:textbox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892" w:rsidRDefault="00097892">
      <w:r>
        <w:separator/>
      </w:r>
    </w:p>
  </w:footnote>
  <w:footnote w:type="continuationSeparator" w:id="1">
    <w:p w:rsidR="00097892" w:rsidRDefault="000978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5D5ED1" w:rsidP="00EF62D9">
    <w:pPr>
      <w:pStyle w:val="Encabezado"/>
      <w:tabs>
        <w:tab w:val="clear" w:pos="4252"/>
        <w:tab w:val="clear" w:pos="8504"/>
        <w:tab w:val="center" w:pos="4817"/>
      </w:tabs>
    </w:pPr>
    <w:r w:rsidRPr="005D5ED1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4" type="#_x0000_t202" style="position:absolute;margin-left:159pt;margin-top:-113.95pt;width:335.25pt;height:39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" filled="f" stroked="f">
          <v:textbox>
            <w:txbxContent>
              <w:p w:rsidR="001F71C8" w:rsidRDefault="001F71C8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</w:pPr>
                <w:r w:rsidRPr="00816697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 xml:space="preserve">Instituto Tecnológico de </w:t>
                </w:r>
                <w:r w:rsidR="005B3F1D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>Cd. Victoria</w:t>
                </w:r>
              </w:p>
              <w:p w:rsidR="001F71C8" w:rsidRDefault="001F71C8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Subdirección </w:t>
                </w:r>
                <w:r w:rsidR="005B3F1D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de Planeación y Vinculación</w:t>
                </w:r>
              </w:p>
              <w:p w:rsidR="005B3F1D" w:rsidRPr="00F30332" w:rsidRDefault="005B3F1D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Departamento de </w:t>
                </w:r>
                <w:r w:rsidR="009C4774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Gestión Tecnológica y Vinculación</w:t>
                </w:r>
              </w:p>
              <w:p w:rsidR="001F71C8" w:rsidRPr="00A44E22" w:rsidRDefault="001F71C8" w:rsidP="007379F8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F71C8" w:rsidRPr="00820EA8" w:rsidRDefault="001F71C8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1F71C8" w:rsidP="007379F8">
                <w:pPr>
                  <w:jc w:val="right"/>
                </w:pPr>
              </w:p>
            </w:txbxContent>
          </v:textbox>
        </v:shape>
      </w:pict>
    </w:r>
    <w:r w:rsidR="007354AD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97892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D5ED1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4C95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C99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818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2</cp:revision>
  <cp:lastPrinted>2021-01-05T17:40:00Z</cp:lastPrinted>
  <dcterms:created xsi:type="dcterms:W3CDTF">2024-01-11T21:34:00Z</dcterms:created>
  <dcterms:modified xsi:type="dcterms:W3CDTF">2024-01-11T21:34:00Z</dcterms:modified>
</cp:coreProperties>
</file>